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A968" w14:textId="77777777" w:rsidR="00463DBD" w:rsidRDefault="00463DBD" w:rsidP="00463DBD">
      <w:pPr>
        <w:jc w:val="center"/>
      </w:pPr>
      <w:r>
        <w:t>Acton Playing Fields and Village Hall</w:t>
      </w:r>
    </w:p>
    <w:p w14:paraId="52A6DEC5" w14:textId="506D99BD" w:rsidR="001C4348" w:rsidRDefault="00463DBD" w:rsidP="00463DBD">
      <w:pPr>
        <w:jc w:val="center"/>
      </w:pPr>
      <w:r>
        <w:t>Contractors’ Lone Adult Safety Check</w:t>
      </w:r>
    </w:p>
    <w:p w14:paraId="251EABCC" w14:textId="77777777" w:rsidR="00463DBD" w:rsidRDefault="00463DBD" w:rsidP="00463DBD">
      <w:pPr>
        <w:jc w:val="center"/>
      </w:pPr>
    </w:p>
    <w:p w14:paraId="79C6D8A1" w14:textId="470B0144" w:rsidR="00463DBD" w:rsidRDefault="00463DBD">
      <w:r>
        <w:t>As part of our duty of care, we check that contractors have their own lone worker policy and make them aware of our relevant policies, procedures, and our lone adult pre-work checklist.</w:t>
      </w:r>
    </w:p>
    <w:p w14:paraId="467AA87F" w14:textId="77777777" w:rsidR="00463DBD" w:rsidRDefault="00463D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455"/>
        <w:gridCol w:w="3006"/>
      </w:tblGrid>
      <w:tr w:rsidR="00463DBD" w14:paraId="4195BD7A" w14:textId="77777777" w:rsidTr="00463DBD">
        <w:tc>
          <w:tcPr>
            <w:tcW w:w="1555" w:type="dxa"/>
          </w:tcPr>
          <w:p w14:paraId="140A2532" w14:textId="191FA495" w:rsidR="00463DBD" w:rsidRDefault="00463DBD">
            <w:r>
              <w:t>Date</w:t>
            </w:r>
            <w:r w:rsidR="00706E23">
              <w:t xml:space="preserve"> on site</w:t>
            </w:r>
          </w:p>
        </w:tc>
        <w:tc>
          <w:tcPr>
            <w:tcW w:w="4455" w:type="dxa"/>
          </w:tcPr>
          <w:p w14:paraId="6441B332" w14:textId="75E7AF6E" w:rsidR="00463DBD" w:rsidRDefault="00463DBD">
            <w:r>
              <w:t>Contractor</w:t>
            </w:r>
          </w:p>
        </w:tc>
        <w:tc>
          <w:tcPr>
            <w:tcW w:w="3006" w:type="dxa"/>
          </w:tcPr>
          <w:p w14:paraId="478482AB" w14:textId="46B3B97F" w:rsidR="00463DBD" w:rsidRDefault="00463DBD">
            <w:r>
              <w:t>Checked by</w:t>
            </w:r>
          </w:p>
        </w:tc>
      </w:tr>
      <w:tr w:rsidR="00463DBD" w14:paraId="3A7F0C66" w14:textId="77777777" w:rsidTr="00463DBD">
        <w:tc>
          <w:tcPr>
            <w:tcW w:w="1555" w:type="dxa"/>
          </w:tcPr>
          <w:p w14:paraId="2892C59E" w14:textId="77777777" w:rsidR="00463DBD" w:rsidRDefault="00463DBD"/>
        </w:tc>
        <w:tc>
          <w:tcPr>
            <w:tcW w:w="4455" w:type="dxa"/>
          </w:tcPr>
          <w:p w14:paraId="21B3FF23" w14:textId="4AF51B5F" w:rsidR="00463DBD" w:rsidRDefault="00463DBD">
            <w:r>
              <w:t>USC</w:t>
            </w:r>
          </w:p>
        </w:tc>
        <w:tc>
          <w:tcPr>
            <w:tcW w:w="3006" w:type="dxa"/>
          </w:tcPr>
          <w:p w14:paraId="114FB929" w14:textId="6E8514A1" w:rsidR="00463DBD" w:rsidRDefault="00463DBD">
            <w:r>
              <w:t>GR</w:t>
            </w:r>
          </w:p>
        </w:tc>
      </w:tr>
      <w:tr w:rsidR="00463DBD" w14:paraId="6DA48275" w14:textId="77777777" w:rsidTr="00463DBD">
        <w:tc>
          <w:tcPr>
            <w:tcW w:w="1555" w:type="dxa"/>
          </w:tcPr>
          <w:p w14:paraId="370B68DE" w14:textId="57255B96" w:rsidR="00463DBD" w:rsidRDefault="00463DBD">
            <w:r>
              <w:t>24/6/26</w:t>
            </w:r>
          </w:p>
        </w:tc>
        <w:tc>
          <w:tcPr>
            <w:tcW w:w="4455" w:type="dxa"/>
          </w:tcPr>
          <w:p w14:paraId="4BC2CEE2" w14:textId="3760398E" w:rsidR="00463DBD" w:rsidRDefault="00463DBD">
            <w:r>
              <w:t>Flameskill – fire alarm</w:t>
            </w:r>
          </w:p>
        </w:tc>
        <w:tc>
          <w:tcPr>
            <w:tcW w:w="3006" w:type="dxa"/>
          </w:tcPr>
          <w:p w14:paraId="0B87A3D3" w14:textId="12F3E64F" w:rsidR="00463DBD" w:rsidRDefault="00463DBD">
            <w:r>
              <w:t>KM</w:t>
            </w:r>
          </w:p>
        </w:tc>
      </w:tr>
      <w:tr w:rsidR="00463DBD" w14:paraId="43D013B0" w14:textId="77777777" w:rsidTr="00463DBD">
        <w:tc>
          <w:tcPr>
            <w:tcW w:w="1555" w:type="dxa"/>
          </w:tcPr>
          <w:p w14:paraId="5B2DB42B" w14:textId="21D8923C" w:rsidR="00463DBD" w:rsidRDefault="00463DBD">
            <w:r>
              <w:t>26/6/26</w:t>
            </w:r>
          </w:p>
        </w:tc>
        <w:tc>
          <w:tcPr>
            <w:tcW w:w="4455" w:type="dxa"/>
          </w:tcPr>
          <w:p w14:paraId="0365C498" w14:textId="387B96E6" w:rsidR="00463DBD" w:rsidRDefault="00463DBD">
            <w:r>
              <w:t>Flameskill – PAT</w:t>
            </w:r>
          </w:p>
        </w:tc>
        <w:tc>
          <w:tcPr>
            <w:tcW w:w="3006" w:type="dxa"/>
          </w:tcPr>
          <w:p w14:paraId="7233AF11" w14:textId="7E7B9101" w:rsidR="00463DBD" w:rsidRDefault="00463DBD">
            <w:r>
              <w:t>KM</w:t>
            </w:r>
          </w:p>
        </w:tc>
      </w:tr>
      <w:tr w:rsidR="00463DBD" w14:paraId="67C70687" w14:textId="77777777" w:rsidTr="00463DBD">
        <w:tc>
          <w:tcPr>
            <w:tcW w:w="1555" w:type="dxa"/>
          </w:tcPr>
          <w:p w14:paraId="2090322A" w14:textId="77777777" w:rsidR="00463DBD" w:rsidRDefault="00463DBD"/>
        </w:tc>
        <w:tc>
          <w:tcPr>
            <w:tcW w:w="4455" w:type="dxa"/>
          </w:tcPr>
          <w:p w14:paraId="56E125F6" w14:textId="77777777" w:rsidR="00463DBD" w:rsidRDefault="00463DBD"/>
        </w:tc>
        <w:tc>
          <w:tcPr>
            <w:tcW w:w="3006" w:type="dxa"/>
          </w:tcPr>
          <w:p w14:paraId="167A2AC2" w14:textId="77777777" w:rsidR="00463DBD" w:rsidRDefault="00463DBD"/>
        </w:tc>
      </w:tr>
      <w:tr w:rsidR="00463DBD" w14:paraId="4894FCE4" w14:textId="77777777" w:rsidTr="00463DBD">
        <w:tc>
          <w:tcPr>
            <w:tcW w:w="1555" w:type="dxa"/>
          </w:tcPr>
          <w:p w14:paraId="59524FC5" w14:textId="77777777" w:rsidR="00463DBD" w:rsidRDefault="00463DBD"/>
        </w:tc>
        <w:tc>
          <w:tcPr>
            <w:tcW w:w="4455" w:type="dxa"/>
          </w:tcPr>
          <w:p w14:paraId="45CB1388" w14:textId="77777777" w:rsidR="00463DBD" w:rsidRDefault="00463DBD"/>
        </w:tc>
        <w:tc>
          <w:tcPr>
            <w:tcW w:w="3006" w:type="dxa"/>
          </w:tcPr>
          <w:p w14:paraId="1AB90F84" w14:textId="77777777" w:rsidR="00463DBD" w:rsidRDefault="00463DBD"/>
        </w:tc>
      </w:tr>
    </w:tbl>
    <w:p w14:paraId="0F4A3CEF" w14:textId="77777777" w:rsidR="00463DBD" w:rsidRDefault="00463DBD"/>
    <w:sectPr w:rsidR="00463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BD"/>
    <w:rsid w:val="000F7D23"/>
    <w:rsid w:val="001C4348"/>
    <w:rsid w:val="003D1F6F"/>
    <w:rsid w:val="00463DBD"/>
    <w:rsid w:val="004B21C3"/>
    <w:rsid w:val="006215CC"/>
    <w:rsid w:val="00706E23"/>
    <w:rsid w:val="00B50C10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6D107"/>
  <w15:chartTrackingRefBased/>
  <w15:docId w15:val="{8B76D7EC-412D-4A4D-B3A2-B1CED6D9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D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McSweeney</dc:creator>
  <cp:keywords/>
  <dc:description/>
  <cp:lastModifiedBy>Graham Round</cp:lastModifiedBy>
  <cp:revision>2</cp:revision>
  <dcterms:created xsi:type="dcterms:W3CDTF">2026-07-14T19:34:00Z</dcterms:created>
  <dcterms:modified xsi:type="dcterms:W3CDTF">2026-07-14T19:34:00Z</dcterms:modified>
</cp:coreProperties>
</file>